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_GBK" w:hAnsi="方正小标宋_GBK" w:eastAsia="方正小标宋_GBK" w:cs="方正小标宋_GBK"/>
          <w:b w:val="0"/>
          <w:bCs w:val="0"/>
          <w:kern w:val="0"/>
          <w:sz w:val="36"/>
          <w:szCs w:val="36"/>
          <w:lang w:val="en-US" w:eastAsia="zh-CN"/>
        </w:rPr>
      </w:pPr>
      <w:r>
        <w:rPr>
          <w:rFonts w:hint="eastAsia" w:ascii="方正小标宋_GBK" w:hAnsi="方正小标宋_GBK" w:eastAsia="方正小标宋_GBK" w:cs="方正小标宋_GBK"/>
          <w:b w:val="0"/>
          <w:bCs w:val="0"/>
          <w:kern w:val="0"/>
          <w:sz w:val="36"/>
          <w:szCs w:val="36"/>
        </w:rPr>
        <w:t>四川南河国家湿地公园管理中心</w:t>
      </w:r>
      <w:r>
        <w:rPr>
          <w:rFonts w:hint="eastAsia" w:ascii="方正小标宋_GBK" w:hAnsi="方正小标宋_GBK" w:eastAsia="方正小标宋_GBK" w:cs="方正小标宋_GBK"/>
          <w:b w:val="0"/>
          <w:bCs w:val="0"/>
          <w:kern w:val="0"/>
          <w:sz w:val="36"/>
          <w:szCs w:val="36"/>
          <w:lang w:val="en-US" w:eastAsia="zh-CN"/>
        </w:rPr>
        <w:t>2021年度预算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_GBK" w:hAnsi="方正小标宋_GBK" w:eastAsia="方正小标宋_GBK" w:cs="方正小标宋_GBK"/>
          <w:b w:val="0"/>
          <w:bCs w:val="0"/>
          <w:kern w:val="0"/>
          <w:sz w:val="36"/>
          <w:szCs w:val="36"/>
          <w:lang w:val="en-US" w:eastAsia="zh-CN"/>
        </w:rPr>
      </w:pPr>
      <w:bookmarkStart w:id="0" w:name="_GoBack"/>
      <w:bookmarkEnd w:id="0"/>
      <w:r>
        <w:rPr>
          <w:rFonts w:hint="eastAsia" w:ascii="方正小标宋_GBK" w:hAnsi="方正小标宋_GBK" w:eastAsia="方正小标宋_GBK" w:cs="方正小标宋_GBK"/>
          <w:b w:val="0"/>
          <w:bCs w:val="0"/>
          <w:kern w:val="0"/>
          <w:sz w:val="36"/>
          <w:szCs w:val="36"/>
          <w:lang w:val="en-US" w:eastAsia="zh-CN"/>
        </w:rPr>
        <w:t>编制说明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jc w:val="left"/>
        <w:textAlignment w:val="auto"/>
        <w:rPr>
          <w:rFonts w:ascii="宋体" w:hAnsi="宋体" w:eastAsia="宋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jc w:val="left"/>
        <w:textAlignment w:val="auto"/>
        <w:rPr>
          <w:rFonts w:ascii="宋体" w:hAnsi="宋体" w:eastAsia="宋体" w:cs="宋体"/>
          <w:kern w:val="0"/>
          <w:sz w:val="32"/>
          <w:szCs w:val="32"/>
        </w:rPr>
      </w:pPr>
      <w:r>
        <w:rPr>
          <w:rFonts w:ascii="宋体" w:hAnsi="宋体" w:eastAsia="宋体" w:cs="宋体"/>
          <w:b/>
          <w:bCs/>
          <w:kern w:val="0"/>
          <w:sz w:val="32"/>
          <w:szCs w:val="32"/>
        </w:rPr>
        <w:t>一、</w:t>
      </w:r>
      <w:r>
        <w:rPr>
          <w:rFonts w:hint="eastAsia" w:ascii="宋体" w:hAnsi="宋体" w:eastAsia="宋体" w:cs="宋体"/>
          <w:b/>
          <w:bCs/>
          <w:kern w:val="0"/>
          <w:sz w:val="32"/>
          <w:szCs w:val="32"/>
        </w:rPr>
        <w:t>四川南河国家湿地公园管理中心</w:t>
      </w:r>
      <w:r>
        <w:rPr>
          <w:rFonts w:ascii="宋体" w:hAnsi="宋体" w:eastAsia="宋体" w:cs="宋体"/>
          <w:b/>
          <w:bCs/>
          <w:kern w:val="0"/>
          <w:sz w:val="32"/>
          <w:szCs w:val="32"/>
        </w:rPr>
        <w:t>基本职能及主要工作</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（一）基本职能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宋体" w:hAnsi="宋体" w:eastAsia="宋体" w:cs="宋体"/>
          <w:kern w:val="0"/>
          <w:sz w:val="32"/>
          <w:szCs w:val="32"/>
        </w:rPr>
      </w:pPr>
      <w:r>
        <w:rPr>
          <w:rFonts w:hint="eastAsia" w:ascii="宋体" w:hAnsi="宋体" w:eastAsia="宋体" w:cs="宋体"/>
          <w:kern w:val="0"/>
          <w:sz w:val="32"/>
          <w:szCs w:val="32"/>
        </w:rPr>
        <w:t>湿地公园的基本职能主要为：绿化养护、湿地生态保护保育、生态修复、公园设施设备维护、安全巡逻、清扫保洁等。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（二）2021年重点工作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1、基建项目：包括湿地多塘系统生态修复项目二期和乡土物种园林相改造和生态提升项目。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2、日常管护项目：公园日常运行维护管理工作。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二、部门预算单位构成</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从预算单位构成看，</w:t>
      </w:r>
      <w:r>
        <w:rPr>
          <w:rFonts w:hint="eastAsia" w:ascii="宋体" w:hAnsi="宋体" w:eastAsia="宋体" w:cs="宋体"/>
          <w:kern w:val="0"/>
          <w:sz w:val="32"/>
          <w:szCs w:val="32"/>
        </w:rPr>
        <w:t>四川南河国家湿地公园管理中心</w:t>
      </w:r>
      <w:r>
        <w:rPr>
          <w:rFonts w:ascii="宋体" w:hAnsi="宋体" w:eastAsia="宋体" w:cs="宋体"/>
          <w:kern w:val="0"/>
          <w:sz w:val="32"/>
          <w:szCs w:val="32"/>
        </w:rPr>
        <w:t>部门预算包括：</w:t>
      </w:r>
      <w:r>
        <w:rPr>
          <w:rFonts w:hint="eastAsia" w:ascii="宋体" w:hAnsi="宋体" w:eastAsia="宋体" w:cs="宋体"/>
          <w:kern w:val="0"/>
          <w:sz w:val="32"/>
          <w:szCs w:val="32"/>
        </w:rPr>
        <w:t>本</w:t>
      </w:r>
      <w:r>
        <w:rPr>
          <w:rFonts w:ascii="宋体" w:hAnsi="宋体" w:eastAsia="宋体" w:cs="宋体"/>
          <w:kern w:val="0"/>
          <w:sz w:val="32"/>
          <w:szCs w:val="32"/>
        </w:rPr>
        <w:t xml:space="preserve">单位预算。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三、</w:t>
      </w:r>
      <w:r>
        <w:rPr>
          <w:rFonts w:hint="eastAsia" w:ascii="宋体" w:hAnsi="宋体" w:eastAsia="宋体" w:cs="宋体"/>
          <w:b/>
          <w:bCs/>
          <w:kern w:val="0"/>
          <w:sz w:val="32"/>
          <w:szCs w:val="32"/>
        </w:rPr>
        <w:t>四川南河国家湿地公园管理中心</w:t>
      </w:r>
      <w:r>
        <w:rPr>
          <w:rFonts w:ascii="宋体" w:hAnsi="宋体" w:eastAsia="宋体" w:cs="宋体"/>
          <w:b/>
          <w:bCs/>
          <w:kern w:val="0"/>
          <w:sz w:val="32"/>
          <w:szCs w:val="32"/>
        </w:rPr>
        <w:t>2021年</w:t>
      </w:r>
      <w:r>
        <w:rPr>
          <w:rFonts w:hint="eastAsia" w:ascii="宋体" w:hAnsi="宋体" w:eastAsia="宋体" w:cs="宋体"/>
          <w:b/>
          <w:bCs/>
          <w:kern w:val="0"/>
          <w:sz w:val="32"/>
          <w:szCs w:val="32"/>
        </w:rPr>
        <w:t>财政拨款部门</w:t>
      </w:r>
      <w:r>
        <w:rPr>
          <w:rFonts w:ascii="宋体" w:hAnsi="宋体" w:eastAsia="宋体" w:cs="宋体"/>
          <w:b/>
          <w:bCs/>
          <w:kern w:val="0"/>
          <w:sz w:val="32"/>
          <w:szCs w:val="32"/>
        </w:rPr>
        <w:t>预算情况的总体说明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2021年部门预算收入总数</w:t>
      </w:r>
      <w:r>
        <w:rPr>
          <w:rFonts w:hint="eastAsia" w:ascii="宋体" w:hAnsi="宋体" w:eastAsia="宋体" w:cs="宋体"/>
          <w:kern w:val="0"/>
          <w:sz w:val="32"/>
          <w:szCs w:val="32"/>
        </w:rPr>
        <w:t>245.62万</w:t>
      </w:r>
      <w:r>
        <w:rPr>
          <w:rFonts w:ascii="宋体" w:hAnsi="宋体" w:eastAsia="宋体" w:cs="宋体"/>
          <w:kern w:val="0"/>
          <w:sz w:val="32"/>
          <w:szCs w:val="32"/>
        </w:rPr>
        <w:t>元，较202</w:t>
      </w:r>
      <w:r>
        <w:rPr>
          <w:rFonts w:hint="eastAsia" w:ascii="宋体" w:hAnsi="宋体" w:eastAsia="宋体" w:cs="宋体"/>
          <w:kern w:val="0"/>
          <w:sz w:val="32"/>
          <w:szCs w:val="32"/>
        </w:rPr>
        <w:t>0</w:t>
      </w:r>
      <w:r>
        <w:rPr>
          <w:rFonts w:ascii="宋体" w:hAnsi="宋体" w:eastAsia="宋体" w:cs="宋体"/>
          <w:kern w:val="0"/>
          <w:sz w:val="32"/>
          <w:szCs w:val="32"/>
        </w:rPr>
        <w:t>年部门预算收入总数</w:t>
      </w:r>
      <w:r>
        <w:rPr>
          <w:rFonts w:hint="eastAsia" w:ascii="宋体" w:hAnsi="宋体" w:eastAsia="宋体" w:cs="宋体"/>
          <w:kern w:val="0"/>
          <w:sz w:val="32"/>
          <w:szCs w:val="32"/>
        </w:rPr>
        <w:t>226.9</w:t>
      </w:r>
      <w:r>
        <w:rPr>
          <w:rFonts w:ascii="宋体" w:hAnsi="宋体" w:eastAsia="宋体" w:cs="宋体"/>
          <w:kern w:val="0"/>
          <w:sz w:val="32"/>
          <w:szCs w:val="32"/>
        </w:rPr>
        <w:t>万元</w:t>
      </w:r>
      <w:r>
        <w:rPr>
          <w:rFonts w:hint="eastAsia" w:ascii="宋体" w:hAnsi="宋体" w:eastAsia="宋体" w:cs="宋体"/>
          <w:kern w:val="0"/>
          <w:sz w:val="32"/>
          <w:szCs w:val="32"/>
        </w:rPr>
        <w:t>增长8.25</w:t>
      </w:r>
      <w:r>
        <w:rPr>
          <w:rFonts w:ascii="宋体" w:hAnsi="宋体" w:eastAsia="宋体" w:cs="宋体"/>
          <w:kern w:val="0"/>
          <w:sz w:val="32"/>
          <w:szCs w:val="32"/>
        </w:rPr>
        <w:t>%；2021年部门预算支出总数</w:t>
      </w:r>
      <w:r>
        <w:rPr>
          <w:rFonts w:hint="eastAsia" w:ascii="宋体" w:hAnsi="宋体" w:eastAsia="宋体" w:cs="宋体"/>
          <w:kern w:val="0"/>
          <w:sz w:val="32"/>
          <w:szCs w:val="32"/>
        </w:rPr>
        <w:t>468.91</w:t>
      </w:r>
      <w:r>
        <w:rPr>
          <w:rFonts w:ascii="宋体" w:hAnsi="宋体" w:eastAsia="宋体" w:cs="宋体"/>
          <w:kern w:val="0"/>
          <w:sz w:val="32"/>
          <w:szCs w:val="32"/>
        </w:rPr>
        <w:t>万元，较2020年部门预算支出总数</w:t>
      </w:r>
      <w:r>
        <w:rPr>
          <w:rFonts w:hint="eastAsia" w:ascii="宋体" w:hAnsi="宋体" w:eastAsia="宋体" w:cs="宋体"/>
          <w:kern w:val="0"/>
          <w:sz w:val="32"/>
          <w:szCs w:val="32"/>
        </w:rPr>
        <w:t>226.9</w:t>
      </w:r>
      <w:r>
        <w:rPr>
          <w:rFonts w:ascii="宋体" w:hAnsi="宋体" w:eastAsia="宋体" w:cs="宋体"/>
          <w:kern w:val="0"/>
          <w:sz w:val="32"/>
          <w:szCs w:val="32"/>
        </w:rPr>
        <w:t>万元</w:t>
      </w:r>
      <w:r>
        <w:rPr>
          <w:rFonts w:hint="eastAsia" w:ascii="宋体" w:hAnsi="宋体" w:eastAsia="宋体" w:cs="宋体"/>
          <w:kern w:val="0"/>
          <w:sz w:val="32"/>
          <w:szCs w:val="32"/>
        </w:rPr>
        <w:t>增长106.66</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部门基本支出预算</w:t>
      </w:r>
      <w:r>
        <w:rPr>
          <w:rFonts w:hint="eastAsia" w:ascii="宋体" w:hAnsi="宋体" w:eastAsia="宋体" w:cs="宋体"/>
          <w:kern w:val="0"/>
          <w:sz w:val="32"/>
          <w:szCs w:val="32"/>
        </w:rPr>
        <w:t>244.87</w:t>
      </w:r>
      <w:r>
        <w:rPr>
          <w:rFonts w:ascii="宋体" w:hAnsi="宋体" w:eastAsia="宋体" w:cs="宋体"/>
          <w:kern w:val="0"/>
          <w:sz w:val="32"/>
          <w:szCs w:val="32"/>
        </w:rPr>
        <w:t>万元，其中：人员支出</w:t>
      </w:r>
      <w:r>
        <w:rPr>
          <w:rFonts w:hint="eastAsia" w:ascii="宋体" w:hAnsi="宋体" w:eastAsia="宋体" w:cs="宋体"/>
          <w:kern w:val="0"/>
          <w:sz w:val="32"/>
          <w:szCs w:val="32"/>
        </w:rPr>
        <w:t>216.69</w:t>
      </w:r>
      <w:r>
        <w:rPr>
          <w:rFonts w:ascii="宋体" w:hAnsi="宋体" w:eastAsia="宋体" w:cs="宋体"/>
          <w:kern w:val="0"/>
          <w:sz w:val="32"/>
          <w:szCs w:val="32"/>
        </w:rPr>
        <w:t>万元，公用支出</w:t>
      </w:r>
      <w:r>
        <w:rPr>
          <w:rFonts w:hint="eastAsia" w:ascii="宋体" w:hAnsi="宋体" w:eastAsia="宋体" w:cs="宋体"/>
          <w:kern w:val="0"/>
          <w:sz w:val="32"/>
          <w:szCs w:val="32"/>
        </w:rPr>
        <w:t>28.18</w:t>
      </w:r>
      <w:r>
        <w:rPr>
          <w:rFonts w:ascii="宋体" w:hAnsi="宋体" w:eastAsia="宋体" w:cs="宋体"/>
          <w:kern w:val="0"/>
          <w:sz w:val="32"/>
          <w:szCs w:val="32"/>
        </w:rPr>
        <w:t xml:space="preserve">万元。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部门专项项目预算</w:t>
      </w:r>
      <w:r>
        <w:rPr>
          <w:rFonts w:hint="eastAsia" w:ascii="宋体" w:hAnsi="宋体" w:eastAsia="宋体" w:cs="宋体"/>
          <w:kern w:val="0"/>
          <w:sz w:val="32"/>
          <w:szCs w:val="32"/>
        </w:rPr>
        <w:t>0.75</w:t>
      </w:r>
      <w:r>
        <w:rPr>
          <w:rFonts w:ascii="宋体" w:hAnsi="宋体" w:eastAsia="宋体" w:cs="宋体"/>
          <w:kern w:val="0"/>
          <w:sz w:val="32"/>
          <w:szCs w:val="32"/>
        </w:rPr>
        <w:t xml:space="preserve">万元(明细项目见附表)。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2021年财政拨款收支总预算</w:t>
      </w:r>
      <w:r>
        <w:rPr>
          <w:rFonts w:hint="eastAsia" w:ascii="宋体" w:hAnsi="宋体" w:eastAsia="宋体" w:cs="宋体"/>
          <w:kern w:val="0"/>
          <w:sz w:val="32"/>
          <w:szCs w:val="32"/>
        </w:rPr>
        <w:t>245.62</w:t>
      </w:r>
      <w:r>
        <w:rPr>
          <w:rFonts w:ascii="宋体" w:hAnsi="宋体" w:eastAsia="宋体" w:cs="宋体"/>
          <w:kern w:val="0"/>
          <w:sz w:val="32"/>
          <w:szCs w:val="32"/>
        </w:rPr>
        <w:t>万元。收入包括：一般公共预算当年拨款收入</w:t>
      </w:r>
      <w:r>
        <w:rPr>
          <w:rFonts w:hint="eastAsia" w:ascii="宋体" w:hAnsi="宋体" w:eastAsia="宋体" w:cs="宋体"/>
          <w:kern w:val="0"/>
          <w:sz w:val="32"/>
          <w:szCs w:val="32"/>
        </w:rPr>
        <w:t>245.62</w:t>
      </w:r>
      <w:r>
        <w:rPr>
          <w:rFonts w:ascii="宋体" w:hAnsi="宋体" w:eastAsia="宋体" w:cs="宋体"/>
          <w:kern w:val="0"/>
          <w:sz w:val="32"/>
          <w:szCs w:val="32"/>
        </w:rPr>
        <w:t>万元；支出包括：一般公共服务支出</w:t>
      </w:r>
      <w:r>
        <w:rPr>
          <w:rFonts w:hint="eastAsia" w:ascii="宋体" w:hAnsi="宋体" w:eastAsia="宋体" w:cs="宋体"/>
          <w:kern w:val="0"/>
          <w:sz w:val="32"/>
          <w:szCs w:val="32"/>
        </w:rPr>
        <w:t>194.34</w:t>
      </w:r>
      <w:r>
        <w:rPr>
          <w:rFonts w:ascii="宋体" w:hAnsi="宋体" w:eastAsia="宋体" w:cs="宋体"/>
          <w:kern w:val="0"/>
          <w:sz w:val="32"/>
          <w:szCs w:val="32"/>
        </w:rPr>
        <w:t>万元、社会保障和就业支出</w:t>
      </w:r>
      <w:r>
        <w:rPr>
          <w:rFonts w:hint="eastAsia" w:ascii="宋体" w:hAnsi="宋体" w:eastAsia="宋体" w:cs="宋体"/>
          <w:kern w:val="0"/>
          <w:sz w:val="32"/>
          <w:szCs w:val="32"/>
        </w:rPr>
        <w:t>19.77</w:t>
      </w:r>
      <w:r>
        <w:rPr>
          <w:rFonts w:ascii="宋体" w:hAnsi="宋体" w:eastAsia="宋体" w:cs="宋体"/>
          <w:kern w:val="0"/>
          <w:sz w:val="32"/>
          <w:szCs w:val="32"/>
        </w:rPr>
        <w:t>万元、卫生健康支出</w:t>
      </w:r>
      <w:r>
        <w:rPr>
          <w:rFonts w:hint="eastAsia" w:ascii="宋体" w:hAnsi="宋体" w:eastAsia="宋体" w:cs="宋体"/>
          <w:kern w:val="0"/>
          <w:sz w:val="32"/>
          <w:szCs w:val="32"/>
        </w:rPr>
        <w:t>9.84</w:t>
      </w:r>
      <w:r>
        <w:rPr>
          <w:rFonts w:ascii="宋体" w:hAnsi="宋体" w:eastAsia="宋体" w:cs="宋体"/>
          <w:kern w:val="0"/>
          <w:sz w:val="32"/>
          <w:szCs w:val="32"/>
        </w:rPr>
        <w:t>万元、住房保障支出</w:t>
      </w:r>
      <w:r>
        <w:rPr>
          <w:rFonts w:hint="eastAsia" w:ascii="宋体" w:hAnsi="宋体" w:eastAsia="宋体" w:cs="宋体"/>
          <w:kern w:val="0"/>
          <w:sz w:val="32"/>
          <w:szCs w:val="32"/>
        </w:rPr>
        <w:t>21.67</w:t>
      </w:r>
      <w:r>
        <w:rPr>
          <w:rFonts w:ascii="宋体" w:hAnsi="宋体" w:eastAsia="宋体" w:cs="宋体"/>
          <w:kern w:val="0"/>
          <w:sz w:val="32"/>
          <w:szCs w:val="32"/>
        </w:rPr>
        <w:t xml:space="preserve">万元。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四、一般公共预算当年财政拨款情况说明</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（一）一般公共预算当年财政拨款规模变化情况</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2021年一般公共预算当年财政拨款</w:t>
      </w:r>
      <w:r>
        <w:rPr>
          <w:rFonts w:hint="eastAsia" w:ascii="宋体" w:hAnsi="宋体" w:eastAsia="宋体" w:cs="宋体"/>
          <w:kern w:val="0"/>
          <w:sz w:val="32"/>
          <w:szCs w:val="32"/>
        </w:rPr>
        <w:t>245.62</w:t>
      </w:r>
      <w:r>
        <w:rPr>
          <w:rFonts w:ascii="宋体" w:hAnsi="宋体" w:eastAsia="宋体" w:cs="宋体"/>
          <w:kern w:val="0"/>
          <w:sz w:val="32"/>
          <w:szCs w:val="32"/>
        </w:rPr>
        <w:t>万元，比2020年财政预算数</w:t>
      </w:r>
      <w:r>
        <w:rPr>
          <w:rFonts w:hint="eastAsia" w:ascii="宋体" w:hAnsi="宋体" w:eastAsia="宋体" w:cs="宋体"/>
          <w:kern w:val="0"/>
          <w:sz w:val="32"/>
          <w:szCs w:val="32"/>
        </w:rPr>
        <w:t>226.9</w:t>
      </w:r>
      <w:r>
        <w:rPr>
          <w:rFonts w:ascii="宋体" w:hAnsi="宋体" w:eastAsia="宋体" w:cs="宋体"/>
          <w:kern w:val="0"/>
          <w:sz w:val="32"/>
          <w:szCs w:val="32"/>
        </w:rPr>
        <w:t>万元增加</w:t>
      </w:r>
      <w:r>
        <w:rPr>
          <w:rFonts w:hint="eastAsia" w:ascii="宋体" w:hAnsi="宋体" w:eastAsia="宋体" w:cs="宋体"/>
          <w:kern w:val="0"/>
          <w:sz w:val="32"/>
          <w:szCs w:val="32"/>
        </w:rPr>
        <w:t>18.72</w:t>
      </w:r>
      <w:r>
        <w:rPr>
          <w:rFonts w:ascii="宋体" w:hAnsi="宋体" w:eastAsia="宋体" w:cs="宋体"/>
          <w:kern w:val="0"/>
          <w:sz w:val="32"/>
          <w:szCs w:val="32"/>
        </w:rPr>
        <w:t>万元，增加</w:t>
      </w:r>
      <w:r>
        <w:rPr>
          <w:rFonts w:hint="eastAsia" w:ascii="宋体" w:hAnsi="宋体" w:eastAsia="宋体" w:cs="宋体"/>
          <w:kern w:val="0"/>
          <w:sz w:val="32"/>
          <w:szCs w:val="32"/>
        </w:rPr>
        <w:t>8.25</w:t>
      </w:r>
      <w:r>
        <w:rPr>
          <w:rFonts w:ascii="宋体" w:hAnsi="宋体" w:eastAsia="宋体" w:cs="宋体"/>
          <w:kern w:val="0"/>
          <w:sz w:val="32"/>
          <w:szCs w:val="32"/>
        </w:rPr>
        <w:t>%，变动的主要原因是</w:t>
      </w:r>
      <w:r>
        <w:rPr>
          <w:rFonts w:hint="eastAsia" w:ascii="宋体" w:hAnsi="宋体" w:eastAsia="宋体" w:cs="宋体"/>
          <w:kern w:val="0"/>
          <w:sz w:val="32"/>
          <w:szCs w:val="32"/>
        </w:rPr>
        <w:t>新增人员和职数职称变更导致人员工资福利支出预算增加。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（二）一般公共预算当年财政拨款结构情况</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一般公共服务（类）支出</w:t>
      </w:r>
      <w:r>
        <w:rPr>
          <w:rFonts w:hint="eastAsia" w:ascii="宋体" w:hAnsi="宋体" w:eastAsia="宋体" w:cs="宋体"/>
          <w:kern w:val="0"/>
          <w:sz w:val="32"/>
          <w:szCs w:val="32"/>
        </w:rPr>
        <w:t>194.34</w:t>
      </w:r>
      <w:r>
        <w:rPr>
          <w:rFonts w:ascii="宋体" w:hAnsi="宋体" w:eastAsia="宋体" w:cs="宋体"/>
          <w:kern w:val="0"/>
          <w:sz w:val="32"/>
          <w:szCs w:val="32"/>
        </w:rPr>
        <w:t>万元，占</w:t>
      </w:r>
      <w:r>
        <w:rPr>
          <w:rFonts w:hint="eastAsia" w:ascii="宋体" w:hAnsi="宋体" w:eastAsia="宋体" w:cs="宋体"/>
          <w:kern w:val="0"/>
          <w:sz w:val="32"/>
          <w:szCs w:val="32"/>
        </w:rPr>
        <w:t>79.12</w:t>
      </w:r>
      <w:r>
        <w:rPr>
          <w:rFonts w:ascii="宋体" w:hAnsi="宋体" w:eastAsia="宋体" w:cs="宋体"/>
          <w:kern w:val="0"/>
          <w:sz w:val="32"/>
          <w:szCs w:val="32"/>
        </w:rPr>
        <w:t>%；社会保障和就业支出</w:t>
      </w:r>
      <w:r>
        <w:rPr>
          <w:rFonts w:hint="eastAsia" w:ascii="宋体" w:hAnsi="宋体" w:eastAsia="宋体" w:cs="宋体"/>
          <w:kern w:val="0"/>
          <w:sz w:val="32"/>
          <w:szCs w:val="32"/>
        </w:rPr>
        <w:t>19.77</w:t>
      </w:r>
      <w:r>
        <w:rPr>
          <w:rFonts w:ascii="宋体" w:hAnsi="宋体" w:eastAsia="宋体" w:cs="宋体"/>
          <w:kern w:val="0"/>
          <w:sz w:val="32"/>
          <w:szCs w:val="32"/>
        </w:rPr>
        <w:t>万元，占</w:t>
      </w:r>
      <w:r>
        <w:rPr>
          <w:rFonts w:hint="eastAsia" w:ascii="宋体" w:hAnsi="宋体" w:eastAsia="宋体" w:cs="宋体"/>
          <w:kern w:val="0"/>
          <w:sz w:val="32"/>
          <w:szCs w:val="32"/>
        </w:rPr>
        <w:t>8.05</w:t>
      </w:r>
      <w:r>
        <w:rPr>
          <w:rFonts w:ascii="宋体" w:hAnsi="宋体" w:eastAsia="宋体" w:cs="宋体"/>
          <w:kern w:val="0"/>
          <w:sz w:val="32"/>
          <w:szCs w:val="32"/>
        </w:rPr>
        <w:t>%；卫生健康支出</w:t>
      </w:r>
      <w:r>
        <w:rPr>
          <w:rFonts w:hint="eastAsia" w:ascii="宋体" w:hAnsi="宋体" w:eastAsia="宋体" w:cs="宋体"/>
          <w:kern w:val="0"/>
          <w:sz w:val="32"/>
          <w:szCs w:val="32"/>
        </w:rPr>
        <w:t>9.84</w:t>
      </w:r>
      <w:r>
        <w:rPr>
          <w:rFonts w:ascii="宋体" w:hAnsi="宋体" w:eastAsia="宋体" w:cs="宋体"/>
          <w:kern w:val="0"/>
          <w:sz w:val="32"/>
          <w:szCs w:val="32"/>
        </w:rPr>
        <w:t>万元，占</w:t>
      </w:r>
      <w:r>
        <w:rPr>
          <w:rFonts w:hint="eastAsia" w:ascii="宋体" w:hAnsi="宋体" w:eastAsia="宋体" w:cs="宋体"/>
          <w:kern w:val="0"/>
          <w:sz w:val="32"/>
          <w:szCs w:val="32"/>
        </w:rPr>
        <w:t>4.01</w:t>
      </w:r>
      <w:r>
        <w:rPr>
          <w:rFonts w:ascii="宋体" w:hAnsi="宋体" w:eastAsia="宋体" w:cs="宋体"/>
          <w:kern w:val="0"/>
          <w:sz w:val="32"/>
          <w:szCs w:val="32"/>
        </w:rPr>
        <w:t xml:space="preserve"> %；住房保障支出</w:t>
      </w:r>
      <w:r>
        <w:rPr>
          <w:rFonts w:hint="eastAsia" w:ascii="宋体" w:hAnsi="宋体" w:eastAsia="宋体" w:cs="宋体"/>
          <w:kern w:val="0"/>
          <w:sz w:val="32"/>
          <w:szCs w:val="32"/>
        </w:rPr>
        <w:t>21.67</w:t>
      </w:r>
      <w:r>
        <w:rPr>
          <w:rFonts w:ascii="宋体" w:hAnsi="宋体" w:eastAsia="宋体" w:cs="宋体"/>
          <w:kern w:val="0"/>
          <w:sz w:val="32"/>
          <w:szCs w:val="32"/>
        </w:rPr>
        <w:t>万元，占</w:t>
      </w:r>
      <w:r>
        <w:rPr>
          <w:rFonts w:hint="eastAsia" w:ascii="宋体" w:hAnsi="宋体" w:eastAsia="宋体" w:cs="宋体"/>
          <w:kern w:val="0"/>
          <w:sz w:val="32"/>
          <w:szCs w:val="32"/>
        </w:rPr>
        <w:t>8.82</w:t>
      </w:r>
      <w:r>
        <w:rPr>
          <w:rFonts w:ascii="宋体" w:hAnsi="宋体" w:eastAsia="宋体" w:cs="宋体"/>
          <w:kern w:val="0"/>
          <w:sz w:val="32"/>
          <w:szCs w:val="32"/>
        </w:rPr>
        <w:t xml:space="preserve"> %。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（三）一般公共预算当年财政拨款具体使用情况</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1、一般公共服务支出（类）</w:t>
      </w:r>
      <w:r>
        <w:rPr>
          <w:rFonts w:hint="eastAsia" w:ascii="宋体" w:hAnsi="宋体" w:eastAsia="宋体" w:cs="宋体"/>
          <w:kern w:val="0"/>
          <w:sz w:val="32"/>
          <w:szCs w:val="32"/>
        </w:rPr>
        <w:t>农林水</w:t>
      </w:r>
      <w:r>
        <w:rPr>
          <w:rFonts w:ascii="宋体" w:hAnsi="宋体" w:eastAsia="宋体" w:cs="宋体"/>
          <w:kern w:val="0"/>
          <w:sz w:val="32"/>
          <w:szCs w:val="32"/>
        </w:rPr>
        <w:t>（款）</w:t>
      </w:r>
      <w:r>
        <w:rPr>
          <w:rFonts w:hint="eastAsia" w:ascii="宋体" w:hAnsi="宋体" w:eastAsia="宋体" w:cs="宋体"/>
          <w:kern w:val="0"/>
          <w:sz w:val="32"/>
          <w:szCs w:val="32"/>
        </w:rPr>
        <w:t>事业机构</w:t>
      </w:r>
      <w:r>
        <w:rPr>
          <w:rFonts w:ascii="宋体" w:hAnsi="宋体" w:eastAsia="宋体" w:cs="宋体"/>
          <w:kern w:val="0"/>
          <w:sz w:val="32"/>
          <w:szCs w:val="32"/>
        </w:rPr>
        <w:t>（项）预算数为</w:t>
      </w:r>
      <w:r>
        <w:rPr>
          <w:rFonts w:hint="eastAsia" w:ascii="宋体" w:hAnsi="宋体" w:eastAsia="宋体" w:cs="宋体"/>
          <w:kern w:val="0"/>
          <w:sz w:val="32"/>
          <w:szCs w:val="32"/>
        </w:rPr>
        <w:t>194.34</w:t>
      </w:r>
      <w:r>
        <w:rPr>
          <w:rFonts w:ascii="宋体" w:hAnsi="宋体" w:eastAsia="宋体" w:cs="宋体"/>
          <w:kern w:val="0"/>
          <w:sz w:val="32"/>
          <w:szCs w:val="32"/>
        </w:rPr>
        <w:t>万元，比202</w:t>
      </w:r>
      <w:r>
        <w:rPr>
          <w:rFonts w:hint="eastAsia" w:ascii="宋体" w:hAnsi="宋体" w:eastAsia="宋体" w:cs="宋体"/>
          <w:kern w:val="0"/>
          <w:sz w:val="32"/>
          <w:szCs w:val="32"/>
        </w:rPr>
        <w:t>0</w:t>
      </w:r>
      <w:r>
        <w:rPr>
          <w:rFonts w:ascii="宋体" w:hAnsi="宋体" w:eastAsia="宋体" w:cs="宋体"/>
          <w:kern w:val="0"/>
          <w:sz w:val="32"/>
          <w:szCs w:val="32"/>
        </w:rPr>
        <w:t>年预算数增加</w:t>
      </w:r>
      <w:r>
        <w:rPr>
          <w:rFonts w:hint="eastAsia" w:ascii="宋体" w:hAnsi="宋体" w:eastAsia="宋体" w:cs="宋体"/>
          <w:kern w:val="0"/>
          <w:sz w:val="32"/>
          <w:szCs w:val="32"/>
        </w:rPr>
        <w:t>11.95</w:t>
      </w:r>
      <w:r>
        <w:rPr>
          <w:rFonts w:ascii="宋体" w:hAnsi="宋体" w:eastAsia="宋体" w:cs="宋体"/>
          <w:kern w:val="0"/>
          <w:sz w:val="32"/>
          <w:szCs w:val="32"/>
        </w:rPr>
        <w:t>万元，变动的主要原因是</w:t>
      </w:r>
      <w:r>
        <w:rPr>
          <w:rFonts w:hint="eastAsia" w:ascii="宋体" w:hAnsi="宋体" w:eastAsia="宋体" w:cs="宋体"/>
          <w:kern w:val="0"/>
          <w:sz w:val="32"/>
          <w:szCs w:val="32"/>
        </w:rPr>
        <w:t>新增人员和人员职称晋升</w:t>
      </w:r>
      <w:r>
        <w:rPr>
          <w:rFonts w:ascii="宋体" w:hAnsi="宋体" w:eastAsia="宋体" w:cs="宋体"/>
          <w:kern w:val="0"/>
          <w:sz w:val="32"/>
          <w:szCs w:val="32"/>
        </w:rPr>
        <w:t>。主要用于行政</w:t>
      </w:r>
      <w:r>
        <w:rPr>
          <w:rFonts w:hint="eastAsia" w:ascii="宋体" w:hAnsi="宋体" w:eastAsia="宋体" w:cs="宋体"/>
          <w:kern w:val="0"/>
          <w:sz w:val="32"/>
          <w:szCs w:val="32"/>
        </w:rPr>
        <w:t>事业</w:t>
      </w:r>
      <w:r>
        <w:rPr>
          <w:rFonts w:ascii="宋体" w:hAnsi="宋体" w:eastAsia="宋体" w:cs="宋体"/>
          <w:kern w:val="0"/>
          <w:sz w:val="32"/>
          <w:szCs w:val="32"/>
        </w:rPr>
        <w:t>单位工资奖金津补贴、其他工资福利支出、办公经费、会议费、培训费、委托业务费、公务接待费、</w:t>
      </w:r>
      <w:r>
        <w:rPr>
          <w:rFonts w:hint="eastAsia" w:ascii="宋体" w:hAnsi="宋体" w:eastAsia="宋体" w:cs="宋体"/>
          <w:kern w:val="0"/>
          <w:sz w:val="32"/>
          <w:szCs w:val="32"/>
        </w:rPr>
        <w:t>邮电费、水费、</w:t>
      </w:r>
      <w:r>
        <w:rPr>
          <w:rFonts w:ascii="宋体" w:hAnsi="宋体" w:eastAsia="宋体" w:cs="宋体"/>
          <w:kern w:val="0"/>
          <w:sz w:val="32"/>
          <w:szCs w:val="32"/>
        </w:rPr>
        <w:t>公务用车运行维护费、维修（护）费、其他商品和服务支出、其他对个人和家庭补助</w:t>
      </w:r>
      <w:r>
        <w:rPr>
          <w:rFonts w:hint="eastAsia" w:ascii="宋体" w:hAnsi="宋体" w:eastAsia="宋体" w:cs="宋体"/>
          <w:kern w:val="0"/>
          <w:sz w:val="32"/>
          <w:szCs w:val="32"/>
        </w:rPr>
        <w:t>等</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2</w:t>
      </w:r>
      <w:r>
        <w:rPr>
          <w:rFonts w:ascii="宋体" w:hAnsi="宋体" w:eastAsia="宋体" w:cs="宋体"/>
          <w:kern w:val="0"/>
          <w:sz w:val="32"/>
          <w:szCs w:val="32"/>
        </w:rPr>
        <w:t>、社会保障和就业支出（类）行政事业单位养老支出 （款）事业单位离退休（项）</w:t>
      </w:r>
      <w:r>
        <w:rPr>
          <w:rFonts w:hint="eastAsia" w:ascii="宋体" w:hAnsi="宋体" w:eastAsia="宋体" w:cs="宋体"/>
          <w:kern w:val="0"/>
          <w:sz w:val="32"/>
          <w:szCs w:val="32"/>
        </w:rPr>
        <w:t>养老</w:t>
      </w:r>
      <w:r>
        <w:rPr>
          <w:rFonts w:ascii="宋体" w:hAnsi="宋体" w:eastAsia="宋体" w:cs="宋体"/>
          <w:kern w:val="0"/>
          <w:sz w:val="32"/>
          <w:szCs w:val="32"/>
        </w:rPr>
        <w:t xml:space="preserve">预算数为 </w:t>
      </w:r>
      <w:r>
        <w:rPr>
          <w:rFonts w:hint="eastAsia" w:ascii="宋体" w:hAnsi="宋体" w:eastAsia="宋体" w:cs="宋体"/>
          <w:kern w:val="0"/>
          <w:sz w:val="32"/>
          <w:szCs w:val="32"/>
        </w:rPr>
        <w:t>0.09</w:t>
      </w:r>
      <w:r>
        <w:rPr>
          <w:rFonts w:ascii="宋体" w:hAnsi="宋体" w:eastAsia="宋体" w:cs="宋体"/>
          <w:kern w:val="0"/>
          <w:sz w:val="32"/>
          <w:szCs w:val="32"/>
        </w:rPr>
        <w:t>万元</w:t>
      </w:r>
      <w:r>
        <w:rPr>
          <w:rFonts w:hint="eastAsia" w:ascii="宋体" w:hAnsi="宋体" w:eastAsia="宋体" w:cs="宋体"/>
          <w:kern w:val="0"/>
          <w:sz w:val="32"/>
          <w:szCs w:val="32"/>
        </w:rPr>
        <w:t>与</w:t>
      </w:r>
      <w:r>
        <w:rPr>
          <w:rFonts w:ascii="宋体" w:hAnsi="宋体" w:eastAsia="宋体" w:cs="宋体"/>
          <w:kern w:val="0"/>
          <w:sz w:val="32"/>
          <w:szCs w:val="32"/>
        </w:rPr>
        <w:t>202</w:t>
      </w:r>
      <w:r>
        <w:rPr>
          <w:rFonts w:hint="eastAsia" w:ascii="宋体" w:hAnsi="宋体" w:eastAsia="宋体" w:cs="宋体"/>
          <w:kern w:val="0"/>
          <w:sz w:val="32"/>
          <w:szCs w:val="32"/>
        </w:rPr>
        <w:t>0</w:t>
      </w:r>
      <w:r>
        <w:rPr>
          <w:rFonts w:ascii="宋体" w:hAnsi="宋体" w:eastAsia="宋体" w:cs="宋体"/>
          <w:kern w:val="0"/>
          <w:sz w:val="32"/>
          <w:szCs w:val="32"/>
        </w:rPr>
        <w:t>年预算数</w:t>
      </w:r>
      <w:r>
        <w:rPr>
          <w:rFonts w:hint="eastAsia" w:ascii="宋体" w:hAnsi="宋体" w:eastAsia="宋体" w:cs="宋体"/>
          <w:kern w:val="0"/>
          <w:sz w:val="32"/>
          <w:szCs w:val="32"/>
        </w:rPr>
        <w:t>相同</w:t>
      </w:r>
      <w:r>
        <w:rPr>
          <w:rFonts w:ascii="宋体" w:hAnsi="宋体" w:eastAsia="宋体" w:cs="宋体"/>
          <w:kern w:val="0"/>
          <w:sz w:val="32"/>
          <w:szCs w:val="32"/>
        </w:rPr>
        <w:t>，主要原因</w:t>
      </w:r>
      <w:r>
        <w:rPr>
          <w:rFonts w:hint="eastAsia" w:ascii="宋体" w:hAnsi="宋体" w:eastAsia="宋体" w:cs="宋体"/>
          <w:kern w:val="0"/>
          <w:sz w:val="32"/>
          <w:szCs w:val="32"/>
        </w:rPr>
        <w:t>为退休人员人数无变动</w:t>
      </w:r>
      <w:r>
        <w:rPr>
          <w:rFonts w:ascii="宋体" w:hAnsi="宋体" w:eastAsia="宋体"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3</w:t>
      </w:r>
      <w:r>
        <w:rPr>
          <w:rFonts w:ascii="宋体" w:hAnsi="宋体" w:eastAsia="宋体" w:cs="宋体"/>
          <w:kern w:val="0"/>
          <w:sz w:val="32"/>
          <w:szCs w:val="32"/>
        </w:rPr>
        <w:t xml:space="preserve">、社会保障和就业支出（类）行政事业单位养老保险（款）机关事业单位基本养老保险缴费支出（项）预算数为 </w:t>
      </w:r>
      <w:r>
        <w:rPr>
          <w:rFonts w:hint="eastAsia" w:ascii="宋体" w:hAnsi="宋体" w:eastAsia="宋体" w:cs="宋体"/>
          <w:kern w:val="0"/>
          <w:sz w:val="32"/>
          <w:szCs w:val="32"/>
        </w:rPr>
        <w:t>19.68</w:t>
      </w:r>
      <w:r>
        <w:rPr>
          <w:rFonts w:ascii="宋体" w:hAnsi="宋体" w:eastAsia="宋体" w:cs="宋体"/>
          <w:kern w:val="0"/>
          <w:sz w:val="32"/>
          <w:szCs w:val="32"/>
        </w:rPr>
        <w:t>万元</w:t>
      </w:r>
      <w:r>
        <w:rPr>
          <w:rFonts w:hint="eastAsia" w:ascii="宋体" w:hAnsi="宋体" w:eastAsia="宋体" w:cs="宋体"/>
          <w:kern w:val="0"/>
          <w:sz w:val="32"/>
          <w:szCs w:val="32"/>
        </w:rPr>
        <w:t>,</w:t>
      </w:r>
      <w:r>
        <w:rPr>
          <w:rFonts w:ascii="宋体" w:hAnsi="宋体" w:eastAsia="宋体" w:cs="宋体"/>
          <w:kern w:val="0"/>
          <w:sz w:val="32"/>
          <w:szCs w:val="32"/>
        </w:rPr>
        <w:t>比202</w:t>
      </w:r>
      <w:r>
        <w:rPr>
          <w:rFonts w:hint="eastAsia" w:ascii="宋体" w:hAnsi="宋体" w:eastAsia="宋体" w:cs="宋体"/>
          <w:kern w:val="0"/>
          <w:sz w:val="32"/>
          <w:szCs w:val="32"/>
        </w:rPr>
        <w:t>0</w:t>
      </w:r>
      <w:r>
        <w:rPr>
          <w:rFonts w:ascii="宋体" w:hAnsi="宋体" w:eastAsia="宋体" w:cs="宋体"/>
          <w:kern w:val="0"/>
          <w:sz w:val="32"/>
          <w:szCs w:val="32"/>
        </w:rPr>
        <w:t>年预算数增加</w:t>
      </w:r>
      <w:r>
        <w:rPr>
          <w:rFonts w:hint="eastAsia" w:ascii="宋体" w:hAnsi="宋体" w:eastAsia="宋体" w:cs="宋体"/>
          <w:kern w:val="0"/>
          <w:sz w:val="32"/>
          <w:szCs w:val="32"/>
        </w:rPr>
        <w:t xml:space="preserve"> 1.74</w:t>
      </w:r>
      <w:r>
        <w:rPr>
          <w:rFonts w:ascii="宋体" w:hAnsi="宋体" w:eastAsia="宋体" w:cs="宋体"/>
          <w:kern w:val="0"/>
          <w:sz w:val="32"/>
          <w:szCs w:val="32"/>
        </w:rPr>
        <w:t>万元，变动的主要原因是</w:t>
      </w:r>
      <w:r>
        <w:rPr>
          <w:rFonts w:hint="eastAsia" w:ascii="宋体" w:hAnsi="宋体" w:eastAsia="宋体" w:cs="宋体"/>
          <w:kern w:val="0"/>
          <w:sz w:val="32"/>
          <w:szCs w:val="32"/>
        </w:rPr>
        <w:t>新增人员和人员职称晋升</w:t>
      </w:r>
      <w:r>
        <w:rPr>
          <w:rFonts w:ascii="宋体" w:hAnsi="宋体" w:eastAsia="宋体" w:cs="宋体"/>
          <w:kern w:val="0"/>
          <w:sz w:val="32"/>
          <w:szCs w:val="32"/>
        </w:rPr>
        <w:t xml:space="preserve">。主要用于机关事业单位养老保险缴费支出。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4</w:t>
      </w:r>
      <w:r>
        <w:rPr>
          <w:rFonts w:ascii="宋体" w:hAnsi="宋体" w:eastAsia="宋体" w:cs="宋体"/>
          <w:kern w:val="0"/>
          <w:sz w:val="32"/>
          <w:szCs w:val="32"/>
        </w:rPr>
        <w:t>、卫生健康支出（类）行政事业单位医疗（款）事业单位医疗（项）预算数为</w:t>
      </w:r>
      <w:r>
        <w:rPr>
          <w:rFonts w:hint="eastAsia" w:ascii="宋体" w:hAnsi="宋体" w:eastAsia="宋体" w:cs="宋体"/>
          <w:kern w:val="0"/>
          <w:sz w:val="32"/>
          <w:szCs w:val="32"/>
        </w:rPr>
        <w:t>9.84</w:t>
      </w:r>
      <w:r>
        <w:rPr>
          <w:rFonts w:ascii="宋体" w:hAnsi="宋体" w:eastAsia="宋体" w:cs="宋体"/>
          <w:kern w:val="0"/>
          <w:sz w:val="32"/>
          <w:szCs w:val="32"/>
        </w:rPr>
        <w:t>万元</w:t>
      </w:r>
      <w:r>
        <w:rPr>
          <w:rFonts w:hint="eastAsia" w:ascii="宋体" w:hAnsi="宋体" w:eastAsia="宋体" w:cs="宋体"/>
          <w:kern w:val="0"/>
          <w:sz w:val="32"/>
          <w:szCs w:val="32"/>
        </w:rPr>
        <w:t>,</w:t>
      </w:r>
      <w:r>
        <w:rPr>
          <w:rFonts w:ascii="宋体" w:hAnsi="宋体" w:eastAsia="宋体" w:cs="宋体"/>
          <w:kern w:val="0"/>
          <w:sz w:val="32"/>
          <w:szCs w:val="32"/>
        </w:rPr>
        <w:t>比202</w:t>
      </w:r>
      <w:r>
        <w:rPr>
          <w:rFonts w:hint="eastAsia" w:ascii="宋体" w:hAnsi="宋体" w:eastAsia="宋体" w:cs="宋体"/>
          <w:kern w:val="0"/>
          <w:sz w:val="32"/>
          <w:szCs w:val="32"/>
        </w:rPr>
        <w:t>0</w:t>
      </w:r>
      <w:r>
        <w:rPr>
          <w:rFonts w:ascii="宋体" w:hAnsi="宋体" w:eastAsia="宋体" w:cs="宋体"/>
          <w:kern w:val="0"/>
          <w:sz w:val="32"/>
          <w:szCs w:val="32"/>
        </w:rPr>
        <w:t>年预算数增加</w:t>
      </w:r>
      <w:r>
        <w:rPr>
          <w:rFonts w:hint="eastAsia" w:ascii="宋体" w:hAnsi="宋体" w:eastAsia="宋体" w:cs="宋体"/>
          <w:kern w:val="0"/>
          <w:sz w:val="32"/>
          <w:szCs w:val="32"/>
        </w:rPr>
        <w:t>1.74</w:t>
      </w:r>
      <w:r>
        <w:rPr>
          <w:rFonts w:ascii="宋体" w:hAnsi="宋体" w:eastAsia="宋体" w:cs="宋体"/>
          <w:kern w:val="0"/>
          <w:sz w:val="32"/>
          <w:szCs w:val="32"/>
        </w:rPr>
        <w:t>万元，变动的主要原因是</w:t>
      </w:r>
      <w:r>
        <w:rPr>
          <w:rFonts w:hint="eastAsia" w:ascii="宋体" w:hAnsi="宋体" w:eastAsia="宋体" w:cs="宋体"/>
          <w:kern w:val="0"/>
          <w:sz w:val="32"/>
          <w:szCs w:val="32"/>
        </w:rPr>
        <w:t>新增人员和人员职称晋升</w:t>
      </w:r>
      <w:r>
        <w:rPr>
          <w:rFonts w:ascii="宋体" w:hAnsi="宋体" w:eastAsia="宋体" w:cs="宋体"/>
          <w:kern w:val="0"/>
          <w:sz w:val="32"/>
          <w:szCs w:val="32"/>
        </w:rPr>
        <w:t xml:space="preserve">。主要用于对事业单位经常性补助的社会保障缴费。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hint="eastAsia" w:ascii="宋体" w:hAnsi="宋体" w:eastAsia="宋体" w:cs="宋体"/>
          <w:kern w:val="0"/>
          <w:sz w:val="32"/>
          <w:szCs w:val="32"/>
        </w:rPr>
        <w:t>5</w:t>
      </w:r>
      <w:r>
        <w:rPr>
          <w:rFonts w:ascii="宋体" w:hAnsi="宋体" w:eastAsia="宋体" w:cs="宋体"/>
          <w:kern w:val="0"/>
          <w:sz w:val="32"/>
          <w:szCs w:val="32"/>
        </w:rPr>
        <w:t>、住房保障支出（类）住房改革支出（款）住房公积 金（项）预算数为</w:t>
      </w:r>
      <w:r>
        <w:rPr>
          <w:rFonts w:hint="eastAsia" w:ascii="宋体" w:hAnsi="宋体" w:eastAsia="宋体" w:cs="宋体"/>
          <w:kern w:val="0"/>
          <w:sz w:val="32"/>
          <w:szCs w:val="32"/>
        </w:rPr>
        <w:t>21.67</w:t>
      </w:r>
      <w:r>
        <w:rPr>
          <w:rFonts w:ascii="宋体" w:hAnsi="宋体" w:eastAsia="宋体" w:cs="宋体"/>
          <w:kern w:val="0"/>
          <w:sz w:val="32"/>
          <w:szCs w:val="32"/>
        </w:rPr>
        <w:t>万元</w:t>
      </w:r>
      <w:r>
        <w:rPr>
          <w:rFonts w:hint="eastAsia" w:ascii="宋体" w:hAnsi="宋体" w:eastAsia="宋体" w:cs="宋体"/>
          <w:kern w:val="0"/>
          <w:sz w:val="32"/>
          <w:szCs w:val="32"/>
        </w:rPr>
        <w:t>,</w:t>
      </w:r>
      <w:r>
        <w:rPr>
          <w:rFonts w:ascii="宋体" w:hAnsi="宋体" w:eastAsia="宋体" w:cs="宋体"/>
          <w:kern w:val="0"/>
          <w:sz w:val="32"/>
          <w:szCs w:val="32"/>
        </w:rPr>
        <w:t>比202</w:t>
      </w:r>
      <w:r>
        <w:rPr>
          <w:rFonts w:hint="eastAsia" w:ascii="宋体" w:hAnsi="宋体" w:eastAsia="宋体" w:cs="宋体"/>
          <w:kern w:val="0"/>
          <w:sz w:val="32"/>
          <w:szCs w:val="32"/>
        </w:rPr>
        <w:t>0</w:t>
      </w:r>
      <w:r>
        <w:rPr>
          <w:rFonts w:ascii="宋体" w:hAnsi="宋体" w:eastAsia="宋体" w:cs="宋体"/>
          <w:kern w:val="0"/>
          <w:sz w:val="32"/>
          <w:szCs w:val="32"/>
        </w:rPr>
        <w:t>年预算数增加</w:t>
      </w:r>
      <w:r>
        <w:rPr>
          <w:rFonts w:hint="eastAsia" w:ascii="宋体" w:hAnsi="宋体" w:eastAsia="宋体" w:cs="宋体"/>
          <w:kern w:val="0"/>
          <w:sz w:val="32"/>
          <w:szCs w:val="32"/>
        </w:rPr>
        <w:t>3.47</w:t>
      </w:r>
      <w:r>
        <w:rPr>
          <w:rFonts w:ascii="宋体" w:hAnsi="宋体" w:eastAsia="宋体" w:cs="宋体"/>
          <w:kern w:val="0"/>
          <w:sz w:val="32"/>
          <w:szCs w:val="32"/>
        </w:rPr>
        <w:t>万元，变动的主要原因是</w:t>
      </w:r>
      <w:r>
        <w:rPr>
          <w:rFonts w:hint="eastAsia" w:ascii="宋体" w:hAnsi="宋体" w:eastAsia="宋体" w:cs="宋体"/>
          <w:kern w:val="0"/>
          <w:sz w:val="32"/>
          <w:szCs w:val="32"/>
        </w:rPr>
        <w:t>新增人员和人员职称晋升</w:t>
      </w:r>
      <w:r>
        <w:rPr>
          <w:rFonts w:ascii="宋体" w:hAnsi="宋体" w:eastAsia="宋体" w:cs="宋体"/>
          <w:kern w:val="0"/>
          <w:sz w:val="32"/>
          <w:szCs w:val="32"/>
        </w:rPr>
        <w:t xml:space="preserve">。主要用主要用于行政事业单位住房公积金。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五、2021年一般公共预算基本支出情况说明</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2021 年一般公共预算基本支出</w:t>
      </w:r>
      <w:r>
        <w:rPr>
          <w:rFonts w:hint="eastAsia" w:ascii="宋体" w:hAnsi="宋体" w:eastAsia="宋体" w:cs="宋体"/>
          <w:kern w:val="0"/>
          <w:sz w:val="32"/>
          <w:szCs w:val="32"/>
        </w:rPr>
        <w:t>244.87</w:t>
      </w:r>
      <w:r>
        <w:rPr>
          <w:rFonts w:ascii="宋体" w:hAnsi="宋体" w:eastAsia="宋体" w:cs="宋体"/>
          <w:kern w:val="0"/>
          <w:sz w:val="32"/>
          <w:szCs w:val="32"/>
        </w:rPr>
        <w:t xml:space="preserve">万元，其中： 人员经费 </w:t>
      </w:r>
      <w:r>
        <w:rPr>
          <w:rFonts w:hint="eastAsia" w:ascii="宋体" w:hAnsi="宋体" w:eastAsia="宋体" w:cs="宋体"/>
          <w:kern w:val="0"/>
          <w:sz w:val="32"/>
          <w:szCs w:val="32"/>
        </w:rPr>
        <w:t>216.69</w:t>
      </w:r>
      <w:r>
        <w:rPr>
          <w:rFonts w:ascii="宋体" w:hAnsi="宋体" w:eastAsia="宋体" w:cs="宋体"/>
          <w:kern w:val="0"/>
          <w:sz w:val="32"/>
          <w:szCs w:val="32"/>
        </w:rPr>
        <w:t>万元，主要包括：基本工资、津贴补贴、奖金、绩效工资、机关事业单位养老保险缴费、职业年金缴费、基本医疗保险缴费、其他社会保险缴费、住房公积金、其他工资福利支出、生活补助、奖励金、其他对个人和家庭的补助支出。 公用经费</w:t>
      </w:r>
      <w:r>
        <w:rPr>
          <w:rFonts w:hint="eastAsia" w:ascii="宋体" w:hAnsi="宋体" w:eastAsia="宋体" w:cs="宋体"/>
          <w:kern w:val="0"/>
          <w:sz w:val="32"/>
          <w:szCs w:val="32"/>
        </w:rPr>
        <w:t>28.18</w:t>
      </w:r>
      <w:r>
        <w:rPr>
          <w:rFonts w:ascii="宋体" w:hAnsi="宋体" w:eastAsia="宋体" w:cs="宋体"/>
          <w:kern w:val="0"/>
          <w:sz w:val="32"/>
          <w:szCs w:val="32"/>
        </w:rPr>
        <w:t xml:space="preserve">万元，主要包括：办公费、印刷费、 咨询费、手续费、水费、电费、邮电费、差旅费、维修（护）费、租赁费、会议费、培训费、公务接待费、劳务费、委托业务费、工会经费、福利费、公务用车运行维护费、其他交通费用、其他商品和服务支出。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六、财政拨款安排“三公”经费预算情况说明</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（一）公务接待费。 2021 年预算安排</w:t>
      </w:r>
      <w:r>
        <w:rPr>
          <w:rFonts w:hint="eastAsia" w:ascii="宋体" w:hAnsi="宋体" w:eastAsia="宋体" w:cs="宋体"/>
          <w:kern w:val="0"/>
          <w:sz w:val="32"/>
          <w:szCs w:val="32"/>
        </w:rPr>
        <w:t>0.17</w:t>
      </w:r>
      <w:r>
        <w:rPr>
          <w:rFonts w:ascii="宋体" w:hAnsi="宋体" w:eastAsia="宋体" w:cs="宋体"/>
          <w:kern w:val="0"/>
          <w:sz w:val="32"/>
          <w:szCs w:val="32"/>
        </w:rPr>
        <w:t>万元，较 2020年</w:t>
      </w:r>
      <w:r>
        <w:rPr>
          <w:rFonts w:hint="eastAsia" w:ascii="宋体" w:hAnsi="宋体" w:eastAsia="宋体" w:cs="宋体"/>
          <w:kern w:val="0"/>
          <w:sz w:val="32"/>
          <w:szCs w:val="32"/>
        </w:rPr>
        <w:t>0.17</w:t>
      </w:r>
      <w:r>
        <w:rPr>
          <w:rFonts w:ascii="宋体" w:hAnsi="宋体" w:eastAsia="宋体" w:cs="宋体"/>
          <w:kern w:val="0"/>
          <w:sz w:val="32"/>
          <w:szCs w:val="32"/>
        </w:rPr>
        <w:t>万元预算</w:t>
      </w:r>
      <w:r>
        <w:rPr>
          <w:rFonts w:hint="eastAsia" w:ascii="宋体" w:hAnsi="宋体" w:eastAsia="宋体" w:cs="宋体"/>
          <w:kern w:val="0"/>
          <w:sz w:val="32"/>
          <w:szCs w:val="32"/>
        </w:rPr>
        <w:t>增加0</w:t>
      </w:r>
      <w:r>
        <w:rPr>
          <w:rFonts w:ascii="宋体" w:hAnsi="宋体" w:eastAsia="宋体" w:cs="宋体"/>
          <w:kern w:val="0"/>
          <w:sz w:val="32"/>
          <w:szCs w:val="32"/>
        </w:rPr>
        <w:t xml:space="preserve">万元，变动的主要原因是继续本着厉行节约原则， 严格控制公务接待费。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（三）公务用车购置及运行维护费。</w:t>
      </w:r>
      <w:r>
        <w:rPr>
          <w:rFonts w:hint="eastAsia" w:ascii="宋体" w:hAnsi="宋体" w:eastAsia="宋体" w:cs="宋体"/>
          <w:kern w:val="0"/>
          <w:sz w:val="32"/>
          <w:szCs w:val="32"/>
        </w:rPr>
        <w:t>四川南河国家湿地公园管理中心</w:t>
      </w:r>
      <w:r>
        <w:rPr>
          <w:rFonts w:ascii="宋体" w:hAnsi="宋体" w:eastAsia="宋体" w:cs="宋体"/>
          <w:kern w:val="0"/>
          <w:sz w:val="32"/>
          <w:szCs w:val="32"/>
        </w:rPr>
        <w:t xml:space="preserve">核定车编 </w:t>
      </w:r>
      <w:r>
        <w:rPr>
          <w:rFonts w:hint="eastAsia" w:ascii="宋体" w:hAnsi="宋体" w:eastAsia="宋体" w:cs="宋体"/>
          <w:kern w:val="0"/>
          <w:sz w:val="32"/>
          <w:szCs w:val="32"/>
        </w:rPr>
        <w:t>1</w:t>
      </w:r>
      <w:r>
        <w:rPr>
          <w:rFonts w:ascii="宋体" w:hAnsi="宋体" w:eastAsia="宋体" w:cs="宋体"/>
          <w:kern w:val="0"/>
          <w:sz w:val="32"/>
          <w:szCs w:val="32"/>
        </w:rPr>
        <w:t>辆，目前实际车辆保有量为</w:t>
      </w:r>
      <w:r>
        <w:rPr>
          <w:rFonts w:hint="eastAsia" w:ascii="宋体" w:hAnsi="宋体" w:eastAsia="宋体" w:cs="宋体"/>
          <w:kern w:val="0"/>
          <w:sz w:val="32"/>
          <w:szCs w:val="32"/>
        </w:rPr>
        <w:t>5</w:t>
      </w:r>
      <w:r>
        <w:rPr>
          <w:rFonts w:ascii="宋体" w:hAnsi="宋体" w:eastAsia="宋体" w:cs="宋体"/>
          <w:kern w:val="0"/>
          <w:sz w:val="32"/>
          <w:szCs w:val="32"/>
        </w:rPr>
        <w:t>辆</w:t>
      </w:r>
      <w:r>
        <w:rPr>
          <w:rFonts w:hint="eastAsia" w:ascii="宋体" w:hAnsi="宋体" w:eastAsia="宋体" w:cs="宋体"/>
          <w:kern w:val="0"/>
          <w:sz w:val="32"/>
          <w:szCs w:val="32"/>
        </w:rPr>
        <w:t>，除公务用车外，其余4辆车辆为业务用车</w:t>
      </w:r>
      <w:r>
        <w:rPr>
          <w:rFonts w:ascii="宋体" w:hAnsi="宋体" w:eastAsia="宋体" w:cs="宋体"/>
          <w:kern w:val="0"/>
          <w:sz w:val="32"/>
          <w:szCs w:val="32"/>
        </w:rPr>
        <w:t xml:space="preserve">。 2021年预算安排公务用车运行维护费 </w:t>
      </w:r>
      <w:r>
        <w:rPr>
          <w:rFonts w:hint="eastAsia" w:ascii="宋体" w:hAnsi="宋体" w:eastAsia="宋体" w:cs="宋体"/>
          <w:kern w:val="0"/>
          <w:sz w:val="32"/>
          <w:szCs w:val="32"/>
        </w:rPr>
        <w:t>5.14</w:t>
      </w:r>
      <w:r>
        <w:rPr>
          <w:rFonts w:ascii="宋体" w:hAnsi="宋体" w:eastAsia="宋体" w:cs="宋体"/>
          <w:kern w:val="0"/>
          <w:sz w:val="32"/>
          <w:szCs w:val="32"/>
        </w:rPr>
        <w:t>万元，较 2020年预算</w:t>
      </w:r>
      <w:r>
        <w:rPr>
          <w:rFonts w:hint="eastAsia" w:ascii="宋体" w:hAnsi="宋体" w:eastAsia="宋体" w:cs="宋体"/>
          <w:kern w:val="0"/>
          <w:sz w:val="32"/>
          <w:szCs w:val="32"/>
        </w:rPr>
        <w:t>增加0</w:t>
      </w:r>
      <w:r>
        <w:rPr>
          <w:rFonts w:ascii="宋体" w:hAnsi="宋体" w:eastAsia="宋体" w:cs="宋体"/>
          <w:kern w:val="0"/>
          <w:sz w:val="32"/>
          <w:szCs w:val="32"/>
        </w:rPr>
        <w:t>万元，增长</w:t>
      </w:r>
      <w:r>
        <w:rPr>
          <w:rFonts w:hint="eastAsia" w:ascii="宋体" w:hAnsi="宋体" w:eastAsia="宋体" w:cs="宋体"/>
          <w:kern w:val="0"/>
          <w:sz w:val="32"/>
          <w:szCs w:val="32"/>
        </w:rPr>
        <w:t>0</w:t>
      </w:r>
      <w:r>
        <w:rPr>
          <w:rFonts w:ascii="宋体" w:hAnsi="宋体" w:eastAsia="宋体" w:cs="宋体"/>
          <w:kern w:val="0"/>
          <w:sz w:val="32"/>
          <w:szCs w:val="32"/>
        </w:rPr>
        <w:t>%</w:t>
      </w:r>
      <w:r>
        <w:rPr>
          <w:rFonts w:hint="eastAsia" w:ascii="宋体" w:hAnsi="宋体" w:eastAsia="宋体"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hint="eastAsia" w:ascii="宋体" w:hAnsi="宋体" w:eastAsia="宋体" w:cs="宋体"/>
          <w:b/>
          <w:bCs/>
          <w:kern w:val="0"/>
          <w:sz w:val="32"/>
          <w:szCs w:val="32"/>
        </w:rPr>
        <w:t>七</w:t>
      </w:r>
      <w:r>
        <w:rPr>
          <w:rFonts w:ascii="宋体" w:hAnsi="宋体" w:eastAsia="宋体" w:cs="宋体"/>
          <w:b/>
          <w:bCs/>
          <w:kern w:val="0"/>
          <w:sz w:val="32"/>
          <w:szCs w:val="32"/>
        </w:rPr>
        <w:t>、其他重要事项的情况说明</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w:t>
      </w:r>
      <w:r>
        <w:rPr>
          <w:rFonts w:hint="eastAsia" w:ascii="宋体" w:hAnsi="宋体" w:eastAsia="宋体" w:cs="宋体"/>
          <w:kern w:val="0"/>
          <w:sz w:val="32"/>
          <w:szCs w:val="32"/>
        </w:rPr>
        <w:t>一</w:t>
      </w:r>
      <w:r>
        <w:rPr>
          <w:rFonts w:ascii="宋体" w:hAnsi="宋体" w:eastAsia="宋体" w:cs="宋体"/>
          <w:kern w:val="0"/>
          <w:sz w:val="32"/>
          <w:szCs w:val="32"/>
        </w:rPr>
        <w:t>）国有资产占有使用情况。2021 年，</w:t>
      </w:r>
      <w:r>
        <w:rPr>
          <w:rFonts w:hint="eastAsia" w:ascii="宋体" w:hAnsi="宋体" w:eastAsia="宋体" w:cs="宋体"/>
          <w:kern w:val="0"/>
          <w:sz w:val="32"/>
          <w:szCs w:val="32"/>
        </w:rPr>
        <w:t>四川南河国家湿地公园管理中心</w:t>
      </w:r>
      <w:r>
        <w:rPr>
          <w:rFonts w:ascii="宋体" w:hAnsi="宋体" w:eastAsia="宋体" w:cs="宋体"/>
          <w:kern w:val="0"/>
          <w:sz w:val="32"/>
          <w:szCs w:val="32"/>
        </w:rPr>
        <w:t xml:space="preserve">共有车辆 </w:t>
      </w:r>
      <w:r>
        <w:rPr>
          <w:rFonts w:hint="eastAsia" w:ascii="宋体" w:hAnsi="宋体" w:eastAsia="宋体" w:cs="宋体"/>
          <w:kern w:val="0"/>
          <w:sz w:val="32"/>
          <w:szCs w:val="32"/>
        </w:rPr>
        <w:t>5</w:t>
      </w:r>
      <w:r>
        <w:rPr>
          <w:rFonts w:ascii="宋体" w:hAnsi="宋体" w:eastAsia="宋体" w:cs="宋体"/>
          <w:kern w:val="0"/>
          <w:sz w:val="32"/>
          <w:szCs w:val="32"/>
        </w:rPr>
        <w:t>辆，其中：一般公务用车</w:t>
      </w:r>
      <w:r>
        <w:rPr>
          <w:rFonts w:hint="eastAsia" w:ascii="宋体" w:hAnsi="宋体" w:eastAsia="宋体" w:cs="宋体"/>
          <w:kern w:val="0"/>
          <w:sz w:val="32"/>
          <w:szCs w:val="32"/>
        </w:rPr>
        <w:t>1</w:t>
      </w:r>
      <w:r>
        <w:rPr>
          <w:rFonts w:ascii="宋体" w:hAnsi="宋体" w:eastAsia="宋体" w:cs="宋体"/>
          <w:kern w:val="0"/>
          <w:sz w:val="32"/>
          <w:szCs w:val="32"/>
        </w:rPr>
        <w:t>辆、业务用车及其他车</w:t>
      </w:r>
      <w:r>
        <w:rPr>
          <w:rFonts w:hint="eastAsia" w:ascii="宋体" w:hAnsi="宋体" w:eastAsia="宋体" w:cs="宋体"/>
          <w:kern w:val="0"/>
          <w:sz w:val="32"/>
          <w:szCs w:val="32"/>
        </w:rPr>
        <w:t>4</w:t>
      </w:r>
      <w:r>
        <w:rPr>
          <w:rFonts w:ascii="宋体" w:hAnsi="宋体" w:eastAsia="宋体" w:cs="宋体"/>
          <w:kern w:val="0"/>
          <w:sz w:val="32"/>
          <w:szCs w:val="32"/>
        </w:rPr>
        <w:t>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十、名词解释</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（一）收入类名词解释</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一般公共预算拨款收入：指市财政当年拨付的资金。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事业单位经营收入：指事业单位在专业业务活动及其辅助活动之外开展非独立核算经营活动取得的收入。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其他收入：指除上述“一般公共预算拨款收入”、“事业单位经营收入”等以外的收入。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上年结转：指以前年度尚未完成、结转到本年仍按原规定用途继续使用的资金。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（二）功能科目名词解释</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一般公共服务（类）</w:t>
      </w:r>
      <w:r>
        <w:rPr>
          <w:rFonts w:hint="eastAsia" w:ascii="宋体" w:hAnsi="宋体" w:eastAsia="宋体" w:cs="宋体"/>
          <w:kern w:val="0"/>
          <w:sz w:val="32"/>
          <w:szCs w:val="32"/>
        </w:rPr>
        <w:t>农林水</w:t>
      </w:r>
      <w:r>
        <w:rPr>
          <w:rFonts w:ascii="宋体" w:hAnsi="宋体" w:eastAsia="宋体" w:cs="宋体"/>
          <w:kern w:val="0"/>
          <w:sz w:val="32"/>
          <w:szCs w:val="32"/>
        </w:rPr>
        <w:t>（款）</w:t>
      </w:r>
      <w:r>
        <w:rPr>
          <w:rFonts w:hint="eastAsia" w:ascii="宋体" w:hAnsi="宋体" w:eastAsia="宋体" w:cs="宋体"/>
          <w:kern w:val="0"/>
          <w:sz w:val="32"/>
          <w:szCs w:val="32"/>
        </w:rPr>
        <w:t>事业机构</w:t>
      </w:r>
      <w:r>
        <w:rPr>
          <w:rFonts w:ascii="宋体" w:hAnsi="宋体" w:eastAsia="宋体" w:cs="宋体"/>
          <w:kern w:val="0"/>
          <w:sz w:val="32"/>
          <w:szCs w:val="32"/>
        </w:rPr>
        <w:t>（项）：指</w:t>
      </w:r>
      <w:r>
        <w:rPr>
          <w:rFonts w:hint="eastAsia" w:ascii="宋体" w:hAnsi="宋体" w:eastAsia="宋体" w:cs="宋体"/>
          <w:kern w:val="0"/>
          <w:sz w:val="32"/>
          <w:szCs w:val="32"/>
        </w:rPr>
        <w:t>广元林业管理</w:t>
      </w:r>
      <w:r>
        <w:rPr>
          <w:rFonts w:ascii="宋体" w:hAnsi="宋体" w:eastAsia="宋体" w:cs="宋体"/>
          <w:kern w:val="0"/>
          <w:sz w:val="32"/>
          <w:szCs w:val="32"/>
        </w:rPr>
        <w:t>部门用于</w:t>
      </w:r>
      <w:r>
        <w:rPr>
          <w:rFonts w:hint="eastAsia" w:ascii="宋体" w:hAnsi="宋体" w:eastAsia="宋体" w:cs="宋体"/>
          <w:kern w:val="0"/>
          <w:sz w:val="32"/>
          <w:szCs w:val="32"/>
        </w:rPr>
        <w:t>农林水</w:t>
      </w:r>
      <w:r>
        <w:rPr>
          <w:rFonts w:ascii="宋体" w:hAnsi="宋体" w:eastAsia="宋体" w:cs="宋体"/>
          <w:kern w:val="0"/>
          <w:sz w:val="32"/>
          <w:szCs w:val="32"/>
        </w:rPr>
        <w:t xml:space="preserve">事业单位的基本支出。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社会保障和就业支出（类）行政事业单位养老支出（款）事业单位离退休（项）：指用于事业单位离休人员的支出。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社会保障和就业支出（类）行政事业单位养老支出（款）机关事业单位基本养老保险缴费支出（项）：指用于实施养老保险制度由单位缴纳的基本养老保险费支出。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社会保障和就业支出（类）行政事业单位养老支出（款）机关事业单位职业年金缴费支出（项）：指事业单位用于实施养老保险制度由单位缴纳的职业年金缴费支出。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卫生健康支出（类）行政事业单位医疗（款）事业单位医疗（项）：指用于所属事业单位基本医疗保险缴费。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住房保障支出（类）住房改革支出（款）住房公积金（项）：指用于按规定的工资基数以及规定比例为职工缴纳的住房公积金。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（三）支出类名词解释</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基本支出：指为保障机构正常运转、完成日常工作任务而发生的人员支出和公用支出。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项目支出：指在基本支出之外为完成特定行政任务和事业发展目标所发生的支出。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专项资金：指由市级财政性资金安排，用于支持经济社会发展、实现特定政策目标或者完成重大工作任务，在一定时期内具有专门用途的资金。不包括用于满足部门履行职能和自身特殊事项需要的专项业务费。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3" w:firstLineChars="200"/>
        <w:textAlignment w:val="auto"/>
        <w:rPr>
          <w:rFonts w:ascii="宋体" w:hAnsi="宋体" w:eastAsia="宋体" w:cs="宋体"/>
          <w:kern w:val="0"/>
          <w:sz w:val="32"/>
          <w:szCs w:val="32"/>
        </w:rPr>
      </w:pPr>
      <w:r>
        <w:rPr>
          <w:rFonts w:ascii="宋体" w:hAnsi="宋体" w:eastAsia="宋体" w:cs="宋体"/>
          <w:b/>
          <w:bCs/>
          <w:kern w:val="0"/>
          <w:sz w:val="32"/>
          <w:szCs w:val="32"/>
        </w:rPr>
        <w:t>（四）特殊名词解释</w:t>
      </w:r>
      <w:r>
        <w:rPr>
          <w:rFonts w:ascii="宋体" w:hAnsi="宋体" w:eastAsia="宋体" w:cs="宋体"/>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三公”经费：纳入市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ascii="宋体" w:hAnsi="宋体" w:eastAsia="宋体" w:cs="宋体"/>
          <w:kern w:val="0"/>
          <w:sz w:val="32"/>
          <w:szCs w:val="32"/>
        </w:rPr>
      </w:pPr>
      <w:r>
        <w:rPr>
          <w:rFonts w:ascii="宋体" w:hAnsi="宋体" w:eastAsia="宋体" w:cs="宋体"/>
          <w:kern w:val="0"/>
          <w:sz w:val="32"/>
          <w:szCs w:val="32"/>
        </w:rPr>
        <w:t xml:space="preserve">机关运行经费：指各部门的公用经费（包含所有单位的公用经费及行政（参公）单位的运转类项目经费），包括办公及印刷费、邮电费、差旅费、会议费、福利费、日常维修费、专用材料及一般设备购置费、办公用房水电费、办公用房取暖费、办公用房物业管理费、公务用车运行维护费以及其他费用。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650"/>
    <w:rsid w:val="00025B7F"/>
    <w:rsid w:val="00041B93"/>
    <w:rsid w:val="00043265"/>
    <w:rsid w:val="0005032D"/>
    <w:rsid w:val="00062A59"/>
    <w:rsid w:val="000868FE"/>
    <w:rsid w:val="000B1E69"/>
    <w:rsid w:val="000C3BDF"/>
    <w:rsid w:val="000F1DE5"/>
    <w:rsid w:val="000F5F93"/>
    <w:rsid w:val="000F7037"/>
    <w:rsid w:val="00107DF7"/>
    <w:rsid w:val="001767D2"/>
    <w:rsid w:val="00177AA2"/>
    <w:rsid w:val="00186E1C"/>
    <w:rsid w:val="00187468"/>
    <w:rsid w:val="001A0D29"/>
    <w:rsid w:val="001A1E8E"/>
    <w:rsid w:val="001D36D1"/>
    <w:rsid w:val="001D4E43"/>
    <w:rsid w:val="001D71EB"/>
    <w:rsid w:val="001F7F69"/>
    <w:rsid w:val="0023683C"/>
    <w:rsid w:val="002545F3"/>
    <w:rsid w:val="00280BA8"/>
    <w:rsid w:val="00282DD3"/>
    <w:rsid w:val="00286277"/>
    <w:rsid w:val="00296519"/>
    <w:rsid w:val="002A3A22"/>
    <w:rsid w:val="002B015B"/>
    <w:rsid w:val="002B083C"/>
    <w:rsid w:val="002B46C9"/>
    <w:rsid w:val="002C3F35"/>
    <w:rsid w:val="002D0239"/>
    <w:rsid w:val="002E02BD"/>
    <w:rsid w:val="002E1433"/>
    <w:rsid w:val="002E79A3"/>
    <w:rsid w:val="00325FC5"/>
    <w:rsid w:val="00330797"/>
    <w:rsid w:val="00337926"/>
    <w:rsid w:val="003831FA"/>
    <w:rsid w:val="00391625"/>
    <w:rsid w:val="0039395C"/>
    <w:rsid w:val="003A02E0"/>
    <w:rsid w:val="003A7581"/>
    <w:rsid w:val="00412421"/>
    <w:rsid w:val="00413A71"/>
    <w:rsid w:val="00422CCA"/>
    <w:rsid w:val="00434180"/>
    <w:rsid w:val="00442403"/>
    <w:rsid w:val="00495B2E"/>
    <w:rsid w:val="00496A8F"/>
    <w:rsid w:val="00496C48"/>
    <w:rsid w:val="004A227F"/>
    <w:rsid w:val="004A2A8C"/>
    <w:rsid w:val="004F7850"/>
    <w:rsid w:val="00506708"/>
    <w:rsid w:val="00524087"/>
    <w:rsid w:val="005444F4"/>
    <w:rsid w:val="00562091"/>
    <w:rsid w:val="00577CD9"/>
    <w:rsid w:val="00593879"/>
    <w:rsid w:val="005A34E6"/>
    <w:rsid w:val="005B731B"/>
    <w:rsid w:val="005E40AD"/>
    <w:rsid w:val="005E7607"/>
    <w:rsid w:val="0061051E"/>
    <w:rsid w:val="00613F51"/>
    <w:rsid w:val="00622575"/>
    <w:rsid w:val="006562DE"/>
    <w:rsid w:val="00665580"/>
    <w:rsid w:val="00694763"/>
    <w:rsid w:val="006A6E84"/>
    <w:rsid w:val="006D7286"/>
    <w:rsid w:val="006E3CA6"/>
    <w:rsid w:val="00706D78"/>
    <w:rsid w:val="00733688"/>
    <w:rsid w:val="0074411C"/>
    <w:rsid w:val="00745F7E"/>
    <w:rsid w:val="007465E3"/>
    <w:rsid w:val="0076605E"/>
    <w:rsid w:val="00786885"/>
    <w:rsid w:val="007953BC"/>
    <w:rsid w:val="00796E78"/>
    <w:rsid w:val="007B7B36"/>
    <w:rsid w:val="007C10E2"/>
    <w:rsid w:val="007C7E0D"/>
    <w:rsid w:val="007D7B6F"/>
    <w:rsid w:val="00804A73"/>
    <w:rsid w:val="008639C0"/>
    <w:rsid w:val="0087118B"/>
    <w:rsid w:val="0087586F"/>
    <w:rsid w:val="008B4D43"/>
    <w:rsid w:val="008B6D70"/>
    <w:rsid w:val="008F2E64"/>
    <w:rsid w:val="0093402C"/>
    <w:rsid w:val="00942818"/>
    <w:rsid w:val="0095296D"/>
    <w:rsid w:val="00996960"/>
    <w:rsid w:val="009B48EE"/>
    <w:rsid w:val="009E19F2"/>
    <w:rsid w:val="00A17D72"/>
    <w:rsid w:val="00A30F37"/>
    <w:rsid w:val="00A40CA4"/>
    <w:rsid w:val="00A4515A"/>
    <w:rsid w:val="00B05A50"/>
    <w:rsid w:val="00B36C40"/>
    <w:rsid w:val="00B4120C"/>
    <w:rsid w:val="00B801C2"/>
    <w:rsid w:val="00B83759"/>
    <w:rsid w:val="00B915BE"/>
    <w:rsid w:val="00BB5598"/>
    <w:rsid w:val="00BE44A6"/>
    <w:rsid w:val="00C07532"/>
    <w:rsid w:val="00C34470"/>
    <w:rsid w:val="00C61080"/>
    <w:rsid w:val="00C74968"/>
    <w:rsid w:val="00C86416"/>
    <w:rsid w:val="00C9728C"/>
    <w:rsid w:val="00CB0CBD"/>
    <w:rsid w:val="00CC3AAD"/>
    <w:rsid w:val="00CC68B3"/>
    <w:rsid w:val="00CE76C0"/>
    <w:rsid w:val="00D621C1"/>
    <w:rsid w:val="00D62C84"/>
    <w:rsid w:val="00D95FA4"/>
    <w:rsid w:val="00D97623"/>
    <w:rsid w:val="00DA6192"/>
    <w:rsid w:val="00DF7080"/>
    <w:rsid w:val="00E10E57"/>
    <w:rsid w:val="00E2785B"/>
    <w:rsid w:val="00E314AB"/>
    <w:rsid w:val="00E318D9"/>
    <w:rsid w:val="00E607F6"/>
    <w:rsid w:val="00E63B66"/>
    <w:rsid w:val="00E83BAC"/>
    <w:rsid w:val="00E87D20"/>
    <w:rsid w:val="00E92306"/>
    <w:rsid w:val="00ED389A"/>
    <w:rsid w:val="00ED666E"/>
    <w:rsid w:val="00F155E1"/>
    <w:rsid w:val="00F34975"/>
    <w:rsid w:val="00F356CE"/>
    <w:rsid w:val="00F43CAD"/>
    <w:rsid w:val="00F96650"/>
    <w:rsid w:val="00F97767"/>
    <w:rsid w:val="00FB175D"/>
    <w:rsid w:val="00FC4E12"/>
    <w:rsid w:val="00FC7B3A"/>
    <w:rsid w:val="00FE1920"/>
    <w:rsid w:val="0BAA149D"/>
    <w:rsid w:val="3B4E14F1"/>
    <w:rsid w:val="63FF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2737</Words>
  <Characters>2975</Characters>
  <Lines>21</Lines>
  <Paragraphs>6</Paragraphs>
  <TotalTime>1</TotalTime>
  <ScaleCrop>false</ScaleCrop>
  <LinksUpToDate>false</LinksUpToDate>
  <CharactersWithSpaces>3039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2021-09-07T06:52:00Z</dcterms:created>
  <dc:creator>admin</dc:creator>
  <cp:lastModifiedBy>L</cp:lastModifiedBy>
  <dcterms:modified xsi:type="dcterms:W3CDTF">2021-09-22T08:57:50Z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922D6289643648C0B55835A7FEEC9B5D</vt:lpwstr>
  </property>
</Properties>
</file>